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DDC1" w14:textId="77777777" w:rsidR="00D31653" w:rsidRPr="00623383" w:rsidRDefault="00D31653" w:rsidP="00D31653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3383">
        <w:rPr>
          <w:rFonts w:ascii="Arial" w:hAnsi="Arial" w:cs="Arial"/>
          <w:b/>
          <w:bCs/>
          <w:sz w:val="20"/>
          <w:szCs w:val="20"/>
        </w:rPr>
        <w:t xml:space="preserve">Klauzula informacyjna dla osób bezrobotnych i poszukujących pracy dotycząca przetwarzania danych osobowych w Powiatowym </w:t>
      </w:r>
      <w:r w:rsidRPr="00623383">
        <w:rPr>
          <w:rStyle w:val="Pogrubienie"/>
        </w:rPr>
        <w:t>Urzędzie</w:t>
      </w:r>
      <w:r w:rsidRPr="00623383">
        <w:rPr>
          <w:rFonts w:ascii="Arial" w:hAnsi="Arial" w:cs="Arial"/>
          <w:b/>
          <w:bCs/>
          <w:sz w:val="20"/>
          <w:szCs w:val="20"/>
        </w:rPr>
        <w:t xml:space="preserve"> Pracy w Grodzisku Mazowieckim </w:t>
      </w:r>
    </w:p>
    <w:p w14:paraId="5B740D9A" w14:textId="77777777" w:rsidR="00D31653" w:rsidRPr="00623383" w:rsidRDefault="00D31653" w:rsidP="00D31653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Zgodnie z art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RODO, informujemy, że: </w:t>
      </w:r>
    </w:p>
    <w:p w14:paraId="0E3ABAA5" w14:textId="36BB134B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Administratorem  Państwa danych osobowych jest Powiatowy Urząd Pracy w Grodzisku Mazowieckim, ul. </w:t>
      </w:r>
      <w:r w:rsidR="002A3ED6">
        <w:rPr>
          <w:rFonts w:ascii="Arial" w:hAnsi="Arial" w:cs="Arial"/>
          <w:sz w:val="20"/>
          <w:szCs w:val="20"/>
        </w:rPr>
        <w:t>T. Kościuszki 30</w:t>
      </w:r>
      <w:r w:rsidRPr="00623383">
        <w:rPr>
          <w:rFonts w:ascii="Arial" w:hAnsi="Arial" w:cs="Arial"/>
          <w:sz w:val="20"/>
          <w:szCs w:val="20"/>
        </w:rPr>
        <w:t xml:space="preserve">, 05-825 Grodzisk Mazowiecki – reprezentowany przez Dyrektora Powiatowego Urzędu Pracy w Grodzisku Mazowieckim. </w:t>
      </w:r>
    </w:p>
    <w:p w14:paraId="7E16FC6B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 Powiatowym Urzędzie Pracy w Grodzisku Mazowieckim jest powołany Inspektor Ochrony Danych, z którym można skontaktować się pod e-mail: iod@pupgm.internetdsl.pl lub pisząc na adres siedziby Administratora wskazany w pkt. 1. </w:t>
      </w:r>
    </w:p>
    <w:p w14:paraId="52DE82B7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Pani/Pana dane osobowe będą przetwarzane do realizacji celów w zakresie promocji zatrudnienia, łagodzenia skutków bezrobocia oraz aktywizacji zawodowej wynikających z ustawy z dnia 20 kwietnia 2004 r. o promocji zatrudnienia i instytucjach rynku pracy oraz przepisów wykonawczych do ustawy, zgodnie z art. 6 ust. 1 lit. c oraz art. 9 ust.2 lit. b, f, g, h, j RODO. </w:t>
      </w:r>
    </w:p>
    <w:p w14:paraId="3D498B69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Odbiorcami Pani/Pana danych osobowych są podmioty upoważnione do ich otrzymania na podstawie obowiązujących przepisów prawa, podmioty przetwarzające na zlecenie i w imieniu administratora, na podstawie zawartej umowy powierzenia przetwarzania danych osobowych, w celu świadczenia określonych w umowie usług np.: pocztowych, usług teleinformatycznych, dostarczania lub utrzymania systemów informatycznych, usług prawnych i doradczych. </w:t>
      </w:r>
    </w:p>
    <w:p w14:paraId="49760852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Pana/i dane osobowe nie będą przekazywane poza Europejski Obszar Gospodarczy (EOG). </w:t>
      </w:r>
    </w:p>
    <w:p w14:paraId="502A0F13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Dane osobowe będą przechowywane przez okres niezbędny do realizacji celu wskazanego w pkt. 3, a po jego zakończeniu przez czas wynikający z przepisów ustawy z dnia 14 lipca 1983 r. o narodowym zasobie archiwalnym i archiwach. </w:t>
      </w:r>
    </w:p>
    <w:p w14:paraId="78912B35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Zgodnie z RODO, przysługuje Pani/Panu prawo do: dostępu do swoich danych osobowych, prawo do sprostowania swoich danych osobowych, które są nieprawidłowe oraz uzupełnienia niekompletnych danych osobowych, prawo do usunięcia swoich danych osobowych, w szczególności w przypadku cofnięcia przez Panią/Pana zgody na przetwarzanie, gdy nie ma innej podstawy prawnej przetwarzania, prawo do ograniczenia przetwarzania swoich danych osobowych, wniesienia sprzeciwu wobec przetwarzania swoich danych, ze względu na Pani/Pana szczególną sytuację, w przypadkach, kiedy przetwarzamy Pani/Pana dane na podstawie naszego prawnie usprawiedliwionego interesu, prawo do przenoszenia swoich danych osobowych w zakresie unormowanym w ogólnym rozporządzeniu o ochronie danych. </w:t>
      </w:r>
    </w:p>
    <w:p w14:paraId="74339240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 przypadku, w którym przetwarzanie Pani/Pana danych odbywa się na podstawie zgody (art. 6 ust. 1 lit. a lub art. 9 ust. 2 lit. a RODO), przysługuje Pani/Panu prawo do cofnięcia zgody w dowolnym momencie, bez wpływu na zgodność z prawem przetwarzania, którego dokonano na podstawie zgody przed jej cofnięciem. </w:t>
      </w:r>
    </w:p>
    <w:p w14:paraId="797EA725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Przysługuje Pani/Panu prawo do wniesienia skargi do organu nadzorczego zajmującego się ochroną danych osobowych tj. Prezes Urzędu Ochrony Danych Osobowych, gdy uzna Pani/Pan, iż przetwarzanie danych osobowych Pani/Pana narusza przepisy RODO; </w:t>
      </w:r>
    </w:p>
    <w:p w14:paraId="0ADF2710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 xml:space="preserve">W odniesieniu do Pani/Pana danych osobowych decyzje nie będą podejmowane w sposób zautomatyzowany - dane nie będą profilowane. </w:t>
      </w:r>
    </w:p>
    <w:p w14:paraId="2DEA4497" w14:textId="77777777" w:rsidR="00D31653" w:rsidRPr="00623383" w:rsidRDefault="00D31653" w:rsidP="00D31653">
      <w:pPr>
        <w:pStyle w:val="Akapitzlist"/>
        <w:numPr>
          <w:ilvl w:val="2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23383">
        <w:rPr>
          <w:rFonts w:ascii="Arial" w:hAnsi="Arial" w:cs="Arial"/>
          <w:sz w:val="20"/>
          <w:szCs w:val="20"/>
        </w:rPr>
        <w:t>Podanie przez Panią/Pana danych osobowych jest wymogiem ustawowym. Jest Pani/Pan zobowiązany/a do ich podania, a konsekwencją niepodania danych osobowych będzie nie zrealizowanie celu, dla którego miały być przetwarzane.</w:t>
      </w:r>
    </w:p>
    <w:p w14:paraId="0F561C0A" w14:textId="77777777" w:rsidR="00D31653" w:rsidRPr="00623383" w:rsidRDefault="00D31653" w:rsidP="00D31653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</w:rPr>
      </w:pPr>
    </w:p>
    <w:p w14:paraId="757E7489" w14:textId="77777777" w:rsidR="00D31653" w:rsidRDefault="00D31653" w:rsidP="00D31653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</w:rPr>
      </w:pPr>
    </w:p>
    <w:p w14:paraId="6C399E09" w14:textId="0F49A1DC" w:rsidR="00CF2530" w:rsidRDefault="00D31653" w:rsidP="00D31653">
      <w:r w:rsidRPr="00623383">
        <w:rPr>
          <w:rFonts w:ascii="Arial" w:hAnsi="Arial" w:cs="Arial"/>
          <w:sz w:val="20"/>
          <w:szCs w:val="20"/>
        </w:rPr>
        <w:t>Data i podpis: ……………………………………………………………………………..</w:t>
      </w:r>
    </w:p>
    <w:sectPr w:rsidR="00CF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3"/>
    <w:rsid w:val="002A3ED6"/>
    <w:rsid w:val="00CF2530"/>
    <w:rsid w:val="00D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A9E"/>
  <w15:chartTrackingRefBased/>
  <w15:docId w15:val="{F8D61DF3-13B9-40CD-9DB7-1D41AF9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6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1653"/>
    <w:rPr>
      <w:b/>
      <w:bCs/>
    </w:rPr>
  </w:style>
  <w:style w:type="paragraph" w:styleId="Akapitzlist">
    <w:name w:val="List Paragraph"/>
    <w:basedOn w:val="Normalny"/>
    <w:uiPriority w:val="34"/>
    <w:qFormat/>
    <w:rsid w:val="00D3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Skłodowska</dc:creator>
  <cp:keywords/>
  <dc:description/>
  <cp:lastModifiedBy>Anna Skłodowska</cp:lastModifiedBy>
  <cp:revision>3</cp:revision>
  <cp:lastPrinted>2023-02-14T13:03:00Z</cp:lastPrinted>
  <dcterms:created xsi:type="dcterms:W3CDTF">2021-05-14T08:43:00Z</dcterms:created>
  <dcterms:modified xsi:type="dcterms:W3CDTF">2023-02-14T13:03:00Z</dcterms:modified>
</cp:coreProperties>
</file>